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59" w:rsidRPr="005F0159" w:rsidRDefault="005F0159" w:rsidP="005F015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Annotation of the educational program</w:t>
      </w:r>
    </w:p>
    <w:p w:rsidR="005F0159" w:rsidRPr="005F0159" w:rsidRDefault="005F0159" w:rsidP="005F015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“Standardized test (1-foreign language)”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Educational program level: 4th year, bachelor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Specialty: 5B011900 – Foreign language: two foreign languages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Form of study: Full-time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Aim of the course: to provide students with the knowledge and practical skills required to take the international standardized tests, to improve all four language skills, speaking, listening, reading and writing.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Expected learning outcomes: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identify the elements of a text and, where required, reproduce these elements in their own writing skim, scan and focus on target material in all types of reading passages; understand the question types found in the reading and how to address them;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write a variety of different types of essay, </w:t>
      </w:r>
      <w:proofErr w:type="spellStart"/>
      <w:r w:rsidRPr="005F0159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 persuasive, cause and effect etc.; write a report interpreting and describing statistical data using appropriate language and grammar, analyzing graphs and charts;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evaluate and self-correct their speaking; formulate expresses and defend opinions using appropriate v</w:t>
      </w:r>
      <w:bookmarkStart w:id="0" w:name="_GoBack"/>
      <w:bookmarkEnd w:id="0"/>
      <w:r w:rsidRPr="005F0159">
        <w:rPr>
          <w:rFonts w:ascii="Times New Roman" w:hAnsi="Times New Roman" w:cs="Times New Roman"/>
          <w:sz w:val="28"/>
          <w:szCs w:val="28"/>
          <w:lang w:val="en-US"/>
        </w:rPr>
        <w:t>ocabulary and grammatical structures; identify the main ideas and distinguishes relevant supporting details of a formal or academic passage; – understands the question types found in the listening and how to address them;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use key definitions, parts of speech, common collocations and example sentences; apply appropriate vocabulary for the particular topic.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At the completion of the course students will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make presentations and speculate on the studied topics;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use new academic vocabulary according to the course syllabus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know academic reading strategies 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15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 able to: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respond to writing tasks, following instructions and making the best use of the time available, demonstrating enhanced vocabulary and grammatical structures;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demonstrate the enhanced speaking skills in argumentation, discussion and polemics in English;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read and understand a variety of different authentic English language academic text types, demonstrate knowledge of appropriate reading and pre-reading strategies, including scanning, annotating, predicting outcomes, making inferences, and identifying stated or implied main ideas and supporting details;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demonstrate improved listening skills for overall understanding of academic and professional discourse </w:t>
      </w:r>
      <w:proofErr w:type="spellStart"/>
      <w:r w:rsidRPr="005F0159">
        <w:rPr>
          <w:rFonts w:ascii="Times New Roman" w:hAnsi="Times New Roman" w:cs="Times New Roman"/>
          <w:sz w:val="28"/>
          <w:szCs w:val="28"/>
          <w:lang w:val="en-US"/>
        </w:rPr>
        <w:t>e.g</w:t>
      </w:r>
      <w:proofErr w:type="spellEnd"/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 lectures;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develop the skills to successfully apply vocabulary which are used broadly in academic domain.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15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5F0159">
        <w:rPr>
          <w:rFonts w:ascii="Times New Roman" w:hAnsi="Times New Roman" w:cs="Times New Roman"/>
          <w:sz w:val="28"/>
          <w:szCs w:val="28"/>
          <w:lang w:val="en-US"/>
        </w:rPr>
        <w:t xml:space="preserve"> skills of: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formulating critical and balanced arguments orally and in writing;</w:t>
      </w:r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1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0159">
        <w:rPr>
          <w:rFonts w:ascii="Times New Roman" w:hAnsi="Times New Roman" w:cs="Times New Roman"/>
          <w:sz w:val="28"/>
          <w:szCs w:val="28"/>
          <w:lang w:val="en-US"/>
        </w:rPr>
        <w:tab/>
        <w:t>writing academic papers, essays and summaries.</w:t>
      </w:r>
      <w:proofErr w:type="gramEnd"/>
    </w:p>
    <w:p w:rsidR="005F0159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59">
        <w:rPr>
          <w:rFonts w:ascii="Times New Roman" w:hAnsi="Times New Roman" w:cs="Times New Roman"/>
          <w:sz w:val="28"/>
          <w:szCs w:val="28"/>
          <w:lang w:val="en-US"/>
        </w:rPr>
        <w:t>Discipline: “Standardized test (1-foreign language)”</w:t>
      </w:r>
    </w:p>
    <w:p w:rsidR="00717B47" w:rsidRPr="005F0159" w:rsidRDefault="005F0159" w:rsidP="005F015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15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F0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0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59">
        <w:rPr>
          <w:rFonts w:ascii="Times New Roman" w:hAnsi="Times New Roman" w:cs="Times New Roman"/>
          <w:sz w:val="28"/>
          <w:szCs w:val="28"/>
        </w:rPr>
        <w:t>credits</w:t>
      </w:r>
      <w:proofErr w:type="spellEnd"/>
      <w:r w:rsidRPr="005F0159">
        <w:rPr>
          <w:rFonts w:ascii="Times New Roman" w:hAnsi="Times New Roman" w:cs="Times New Roman"/>
          <w:sz w:val="28"/>
          <w:szCs w:val="28"/>
        </w:rPr>
        <w:t>: 3</w:t>
      </w:r>
    </w:p>
    <w:sectPr w:rsidR="00717B47" w:rsidRPr="005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1"/>
    <w:rsid w:val="00484531"/>
    <w:rsid w:val="005F0159"/>
    <w:rsid w:val="007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2021-01-17T10:23:00Z</dcterms:created>
  <dcterms:modified xsi:type="dcterms:W3CDTF">2021-01-17T10:34:00Z</dcterms:modified>
</cp:coreProperties>
</file>